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B29A29" w14:textId="7AA927DA" w:rsidR="00E0483D" w:rsidRPr="0030181E" w:rsidRDefault="00A07975" w:rsidP="00E0483D">
      <w:pPr>
        <w:jc w:val="center"/>
        <w:rPr>
          <w:b/>
          <w:sz w:val="28"/>
          <w:szCs w:val="28"/>
        </w:rPr>
      </w:pPr>
      <w:r w:rsidRPr="0030181E">
        <w:rPr>
          <w:b/>
          <w:sz w:val="28"/>
          <w:szCs w:val="28"/>
        </w:rPr>
        <w:t>Group</w:t>
      </w:r>
      <w:r w:rsidR="00E92894" w:rsidRPr="0030181E">
        <w:rPr>
          <w:b/>
          <w:sz w:val="28"/>
          <w:szCs w:val="28"/>
        </w:rPr>
        <w:t xml:space="preserve"> </w:t>
      </w:r>
      <w:r w:rsidRPr="0030181E">
        <w:rPr>
          <w:b/>
          <w:sz w:val="28"/>
          <w:szCs w:val="28"/>
        </w:rPr>
        <w:t>Counseling Responses/Skills</w:t>
      </w:r>
    </w:p>
    <w:p w14:paraId="4DD0FB26" w14:textId="77777777" w:rsidR="0030181E" w:rsidRPr="0030181E" w:rsidRDefault="0030181E" w:rsidP="00E0483D">
      <w:pPr>
        <w:jc w:val="center"/>
        <w:rPr>
          <w:sz w:val="20"/>
          <w:szCs w:val="20"/>
        </w:rPr>
      </w:pPr>
      <w:r w:rsidRPr="0030181E">
        <w:rPr>
          <w:sz w:val="20"/>
          <w:szCs w:val="20"/>
        </w:rPr>
        <w:t>John Sommers-Flanagan, Ph.D.</w:t>
      </w:r>
    </w:p>
    <w:p w14:paraId="653FBBFE" w14:textId="1622E203" w:rsidR="00C6564F" w:rsidRPr="00A07975" w:rsidRDefault="00760863" w:rsidP="00A07975">
      <w:pPr>
        <w:numPr>
          <w:ilvl w:val="0"/>
          <w:numId w:val="1"/>
        </w:numPr>
      </w:pPr>
      <w:r w:rsidRPr="00C13589">
        <w:rPr>
          <w:u w:val="single"/>
        </w:rPr>
        <w:t>Reflection</w:t>
      </w:r>
      <w:r w:rsidR="00AC56C1">
        <w:t>: The leader does a simple reflection of content (paraphrase) or reflection of fee</w:t>
      </w:r>
      <w:r w:rsidR="00AB6E1D">
        <w:t xml:space="preserve">ling </w:t>
      </w:r>
      <w:r w:rsidR="00200F65">
        <w:t xml:space="preserve">(empathic listening) </w:t>
      </w:r>
      <w:r w:rsidR="00AB6E1D">
        <w:t>with a group member [“</w:t>
      </w:r>
      <w:r w:rsidR="00021903">
        <w:t>P.J.</w:t>
      </w:r>
      <w:r w:rsidR="00AC56C1">
        <w:t xml:space="preserve">, </w:t>
      </w:r>
      <w:r w:rsidR="00200F65">
        <w:t>as you describe your situation at home, I also hear sadness</w:t>
      </w:r>
      <w:r w:rsidR="00AC56C1">
        <w:t>”]</w:t>
      </w:r>
    </w:p>
    <w:p w14:paraId="591BDB49" w14:textId="2D4D01DB" w:rsidR="00D00F5A" w:rsidRDefault="00AC56C1" w:rsidP="00A07975">
      <w:pPr>
        <w:numPr>
          <w:ilvl w:val="0"/>
          <w:numId w:val="1"/>
        </w:numPr>
      </w:pPr>
      <w:r w:rsidRPr="00C13589">
        <w:rPr>
          <w:u w:val="single"/>
        </w:rPr>
        <w:t>Rounds</w:t>
      </w:r>
      <w:r>
        <w:t xml:space="preserve">: The leader </w:t>
      </w:r>
      <w:r w:rsidR="00200F65">
        <w:t xml:space="preserve">initiates </w:t>
      </w:r>
      <w:r>
        <w:t xml:space="preserve">a </w:t>
      </w:r>
      <w:r w:rsidR="00200F65">
        <w:t>go-a</w:t>
      </w:r>
      <w:r>
        <w:t>round to get input from all members on a particular issue</w:t>
      </w:r>
      <w:r w:rsidR="00C13589">
        <w:t xml:space="preserve"> </w:t>
      </w:r>
      <w:r w:rsidR="0059150A">
        <w:t xml:space="preserve">(if the leader selects who starts, you select someone you’re confident will model an appropriate response) </w:t>
      </w:r>
      <w:r w:rsidR="00C13589">
        <w:t>[“</w:t>
      </w:r>
      <w:r w:rsidR="00D00F5A">
        <w:t xml:space="preserve">Let’s go around an everyone say three words that describe your mood today. </w:t>
      </w:r>
      <w:r w:rsidR="00021903">
        <w:t>Lauren</w:t>
      </w:r>
      <w:r w:rsidR="00D00F5A">
        <w:t>, let’s start with you”]</w:t>
      </w:r>
      <w:r w:rsidR="00200F65">
        <w:t>. Leaders can also go first with the intent to role model hoped-for norms.</w:t>
      </w:r>
    </w:p>
    <w:p w14:paraId="0E516A86" w14:textId="3359BACA" w:rsidR="00200F65" w:rsidRDefault="00200F65" w:rsidP="00A07975">
      <w:pPr>
        <w:numPr>
          <w:ilvl w:val="0"/>
          <w:numId w:val="1"/>
        </w:numPr>
      </w:pPr>
      <w:r>
        <w:rPr>
          <w:u w:val="single"/>
        </w:rPr>
        <w:t>Popcorn and Popcorn</w:t>
      </w:r>
      <w:r w:rsidRPr="00200F65">
        <w:rPr>
          <w:u w:val="single"/>
        </w:rPr>
        <w:t>-Tag</w:t>
      </w:r>
      <w:r>
        <w:t>: These are alternative methods for conducting rounds. The popcorn approach involves people speaking in whatever order emerges in the group. The benefits of this are that everyone decides when to share and leaders can watch the process/order of sharing. The downside is that the process can go slowly and feel awkward. Popcorn-tag involves one person starting (spontaneously or chosen by a leader), and then after disclosing, the person chooses the next person to disclose. This process usually goes more quickly than plain popcorn.</w:t>
      </w:r>
    </w:p>
    <w:p w14:paraId="0DB285B2" w14:textId="071B3E62" w:rsidR="00200F65" w:rsidRDefault="00200F65" w:rsidP="00200F65">
      <w:pPr>
        <w:numPr>
          <w:ilvl w:val="0"/>
          <w:numId w:val="1"/>
        </w:numPr>
      </w:pPr>
      <w:r w:rsidRPr="00C13589">
        <w:rPr>
          <w:u w:val="single"/>
        </w:rPr>
        <w:t>Linking</w:t>
      </w:r>
      <w:r>
        <w:t xml:space="preserve">: </w:t>
      </w:r>
      <w:r>
        <w:t xml:space="preserve">Linking is one of the most basic group counselor responses, partly because of its central purpose—to facilitate a sense of universalization. Linking </w:t>
      </w:r>
      <w:r>
        <w:t xml:space="preserve">occurs when the group leader </w:t>
      </w:r>
      <w:r w:rsidRPr="00A07975">
        <w:t>point</w:t>
      </w:r>
      <w:r>
        <w:t xml:space="preserve">s </w:t>
      </w:r>
      <w:r w:rsidRPr="00A07975">
        <w:t xml:space="preserve">out similarities </w:t>
      </w:r>
      <w:r>
        <w:t>in feeling</w:t>
      </w:r>
      <w:r>
        <w:t>/affect</w:t>
      </w:r>
      <w:r>
        <w:t xml:space="preserve">, action, or attitude </w:t>
      </w:r>
      <w:r w:rsidRPr="00A07975">
        <w:t xml:space="preserve">between or among members </w:t>
      </w:r>
      <w:r>
        <w:t>[e.g., “Katelyn says she’s had the experience of being angry and then saying something she regretted; has anyone else had that experience” or “I hear Tiffany and Marcus both saying they wish the group would go deeper”]</w:t>
      </w:r>
    </w:p>
    <w:p w14:paraId="23B432C1" w14:textId="53BD9838" w:rsidR="00200F65" w:rsidRDefault="00200F65" w:rsidP="00200F65">
      <w:pPr>
        <w:numPr>
          <w:ilvl w:val="0"/>
          <w:numId w:val="1"/>
        </w:numPr>
      </w:pPr>
      <w:r>
        <w:rPr>
          <w:u w:val="single"/>
        </w:rPr>
        <w:t>Un</w:t>
      </w:r>
      <w:r w:rsidRPr="00292762">
        <w:rPr>
          <w:u w:val="single"/>
        </w:rPr>
        <w:t>-Linking</w:t>
      </w:r>
      <w:r>
        <w:t xml:space="preserve">: Unlinking is an alternative to linking </w:t>
      </w:r>
      <w:proofErr w:type="gramStart"/>
      <w:r>
        <w:t>that honors</w:t>
      </w:r>
      <w:proofErr w:type="gramEnd"/>
      <w:r>
        <w:t xml:space="preserve"> diverse attitudes, values, and ways of experiencing. </w:t>
      </w:r>
      <w:r w:rsidR="00292762">
        <w:t>[Although Victor shared his feelings of vulnerability, I didn’t hear anyone else go in that direction. I wonder if it’s okay for people in here to be different?].</w:t>
      </w:r>
    </w:p>
    <w:p w14:paraId="77A218A6" w14:textId="33664EB2" w:rsidR="00292762" w:rsidRDefault="00292762" w:rsidP="00200F65">
      <w:pPr>
        <w:numPr>
          <w:ilvl w:val="0"/>
          <w:numId w:val="1"/>
        </w:numPr>
      </w:pPr>
      <w:r>
        <w:rPr>
          <w:u w:val="single"/>
        </w:rPr>
        <w:t>Encouraging, Validating, and Lingering with the Positive</w:t>
      </w:r>
      <w:r w:rsidRPr="00292762">
        <w:t>:</w:t>
      </w:r>
      <w:r>
        <w:t xml:space="preserve"> Group leaders can use a variety of strategies to encourage group members, to validate their experiences, and to linger with positive emotional exchanges. Reflection/paraphrasing is one basic method for this, but leaders can also use techniques like mass group interpretations, and self-disclosures [I can’t help but feel warm feelings when I see Jackson and Latisha working hard to talk through their differences.]</w:t>
      </w:r>
    </w:p>
    <w:p w14:paraId="1CB85B76" w14:textId="3043E07C" w:rsidR="00C6564F" w:rsidRDefault="00760863" w:rsidP="00A07975">
      <w:pPr>
        <w:numPr>
          <w:ilvl w:val="0"/>
          <w:numId w:val="1"/>
        </w:numPr>
      </w:pPr>
      <w:r w:rsidRPr="00C13589">
        <w:rPr>
          <w:u w:val="single"/>
        </w:rPr>
        <w:t>Summarizing</w:t>
      </w:r>
      <w:r w:rsidR="00D00F5A">
        <w:t>: As a means of closing or transitioning or highlighting a theme or attitude, the group leader summarizes content that has been covered in the group [e.g., “So far I’ve hear</w:t>
      </w:r>
      <w:r w:rsidR="0059150A">
        <w:t>d</w:t>
      </w:r>
      <w:r w:rsidR="00D00F5A">
        <w:t xml:space="preserve"> several issues discussed </w:t>
      </w:r>
      <w:r w:rsidR="00AB6E1D">
        <w:t xml:space="preserve">by </w:t>
      </w:r>
      <w:r w:rsidR="004D751A">
        <w:t>Chris</w:t>
      </w:r>
      <w:r w:rsidR="00AB6E1D">
        <w:t xml:space="preserve">, </w:t>
      </w:r>
      <w:r w:rsidR="004D751A">
        <w:t>Eliza</w:t>
      </w:r>
      <w:r w:rsidR="00AB6E1D">
        <w:t xml:space="preserve">, and </w:t>
      </w:r>
      <w:r w:rsidR="004D751A">
        <w:t>Nick</w:t>
      </w:r>
      <w:r w:rsidR="00AB6E1D">
        <w:t xml:space="preserve"> </w:t>
      </w:r>
      <w:r w:rsidR="00D00F5A">
        <w:t xml:space="preserve">– all of which seem to come down to worry </w:t>
      </w:r>
      <w:r w:rsidR="0059150A">
        <w:t xml:space="preserve">. . . worry </w:t>
      </w:r>
      <w:r w:rsidR="00D00F5A">
        <w:t xml:space="preserve">about how you’re handling a particular family situation </w:t>
      </w:r>
      <w:r w:rsidR="00D64534">
        <w:t xml:space="preserve">and whether how you’re handling it </w:t>
      </w:r>
      <w:r w:rsidR="00D00F5A">
        <w:t>is acceptable or a problem”]</w:t>
      </w:r>
      <w:r w:rsidR="00292762">
        <w:t>. As Yalom has noted, summarizing, paraphrasing, or using other methods to highlight examples of when members make positive steps can contribute to the instillation of hope.</w:t>
      </w:r>
      <w:r w:rsidR="00D00F5A">
        <w:t xml:space="preserve"> </w:t>
      </w:r>
    </w:p>
    <w:p w14:paraId="25A20BA1" w14:textId="2DCC241F" w:rsidR="00200F65" w:rsidRPr="00200F65" w:rsidRDefault="00200F65" w:rsidP="00A07975">
      <w:pPr>
        <w:numPr>
          <w:ilvl w:val="0"/>
          <w:numId w:val="1"/>
        </w:numPr>
      </w:pPr>
      <w:r w:rsidRPr="00200F65">
        <w:rPr>
          <w:u w:val="single"/>
        </w:rPr>
        <w:t>Questioning</w:t>
      </w:r>
      <w:r>
        <w:t>: Questions can be directed to the whole group or individual members. When questioning individual members, the process is sometimes called, “Going vertical” because the presumption is that the questioning will increase depth of disclosure or affect. Questions to individuals can prompt more disclosure [“Tyrell, what were you thinking and feeling when you were wrongly accused of shoplifting?]. Questions to individuals can also prompt them to share how the group is feeling to them [Jimmy, what’s it like for you when you share something about your personal experience and the group stays quiet?”]</w:t>
      </w:r>
    </w:p>
    <w:p w14:paraId="67996C78" w14:textId="76760011" w:rsidR="00A07975" w:rsidRPr="00A07975" w:rsidRDefault="00A07975" w:rsidP="00A07975">
      <w:pPr>
        <w:numPr>
          <w:ilvl w:val="0"/>
          <w:numId w:val="1"/>
        </w:numPr>
      </w:pPr>
      <w:r w:rsidRPr="00C13589">
        <w:rPr>
          <w:u w:val="single"/>
        </w:rPr>
        <w:lastRenderedPageBreak/>
        <w:t>Confrontation</w:t>
      </w:r>
      <w:r w:rsidR="0059150A">
        <w:rPr>
          <w:u w:val="single"/>
        </w:rPr>
        <w:t xml:space="preserve"> and feedback</w:t>
      </w:r>
      <w:r w:rsidR="008A6330">
        <w:t xml:space="preserve">: A typical confrontation </w:t>
      </w:r>
      <w:proofErr w:type="gramStart"/>
      <w:r w:rsidR="008A6330">
        <w:t>involves</w:t>
      </w:r>
      <w:proofErr w:type="gramEnd"/>
      <w:r w:rsidR="008A6330">
        <w:t xml:space="preserve"> the leader pointing out a discrepancy or inconsistency in a member’s beha</w:t>
      </w:r>
      <w:r w:rsidR="00AB6E1D">
        <w:t>vior/attitude/feelings [“</w:t>
      </w:r>
      <w:r w:rsidR="004D751A">
        <w:t>McKenzie</w:t>
      </w:r>
      <w:r w:rsidR="008A6330">
        <w:t xml:space="preserve"> you say you want closer rel</w:t>
      </w:r>
      <w:r w:rsidR="004D751A">
        <w:t>ationships, but whenever Leslie</w:t>
      </w:r>
      <w:r w:rsidR="008A6330">
        <w:t xml:space="preserve"> focuses on you and gives you positive feedback, you </w:t>
      </w:r>
      <w:r w:rsidR="00200F65">
        <w:t xml:space="preserve">change the topic, </w:t>
      </w:r>
      <w:r w:rsidR="008A6330">
        <w:t>brush it off</w:t>
      </w:r>
      <w:r w:rsidR="00200F65">
        <w:t>,</w:t>
      </w:r>
      <w:r w:rsidR="008A6330">
        <w:t xml:space="preserve"> and ignore her”]</w:t>
      </w:r>
      <w:r w:rsidR="00292762">
        <w:t>. Confrontation is probably best delivered very gently and with an attitude of curiosity and an interest in exploration. Aggressive confrontations are likely to illicit resistance/reactance.</w:t>
      </w:r>
      <w:r w:rsidR="008A6330">
        <w:t xml:space="preserve"> </w:t>
      </w:r>
    </w:p>
    <w:p w14:paraId="3EC3A013" w14:textId="39D8D355" w:rsidR="00A07975" w:rsidRDefault="00A07975" w:rsidP="00A07975">
      <w:pPr>
        <w:numPr>
          <w:ilvl w:val="0"/>
          <w:numId w:val="1"/>
        </w:numPr>
      </w:pPr>
      <w:r w:rsidRPr="00C13589">
        <w:rPr>
          <w:u w:val="single"/>
        </w:rPr>
        <w:t>Mass group interpretation</w:t>
      </w:r>
      <w:r w:rsidR="00AC56C1">
        <w:t xml:space="preserve">: Rather than focusing on an individual, the leader reflects on a feeling or mental state held by “the group” [“The group seems nervous about </w:t>
      </w:r>
      <w:r w:rsidR="0059150A">
        <w:t>going deeper</w:t>
      </w:r>
      <w:r w:rsidR="00AC56C1">
        <w:t>”]</w:t>
      </w:r>
      <w:r w:rsidR="00200F65">
        <w:t>. Mass group interpretations are also called “group reflections” or “group paraphrases” and can focus on group process, group norms, group affect, group content, group avoidance, etc.</w:t>
      </w:r>
      <w:r w:rsidR="00AC56C1">
        <w:t xml:space="preserve"> </w:t>
      </w:r>
    </w:p>
    <w:p w14:paraId="71E0D523" w14:textId="79DA4398" w:rsidR="00326EBB" w:rsidRDefault="00326EBB" w:rsidP="00A07975">
      <w:pPr>
        <w:numPr>
          <w:ilvl w:val="0"/>
          <w:numId w:val="1"/>
        </w:numPr>
      </w:pPr>
      <w:r w:rsidRPr="00C13589">
        <w:rPr>
          <w:u w:val="single"/>
        </w:rPr>
        <w:t>Drawing out</w:t>
      </w:r>
      <w:r>
        <w:t>: T</w:t>
      </w:r>
      <w:r w:rsidR="00946ACC">
        <w:t>he group leader uses one of five</w:t>
      </w:r>
      <w:r>
        <w:t xml:space="preserve"> different strategies (rounds, dyads, written exercises, eyes</w:t>
      </w:r>
      <w:r w:rsidR="00946ACC">
        <w:t>, or a verbal prompt</w:t>
      </w:r>
      <w:r>
        <w:t xml:space="preserve">) to </w:t>
      </w:r>
      <w:r w:rsidR="00C13589">
        <w:t>focus on a particular topic/issue and draw the group</w:t>
      </w:r>
      <w:r w:rsidR="00946ACC">
        <w:t xml:space="preserve"> (or individual</w:t>
      </w:r>
      <w:r w:rsidR="00C13589">
        <w:t xml:space="preserve"> dee</w:t>
      </w:r>
      <w:r w:rsidR="004D751A">
        <w:t>per into a discussion [e.g., Miranda</w:t>
      </w:r>
      <w:r w:rsidR="00C13589">
        <w:t xml:space="preserve"> </w:t>
      </w:r>
      <w:r w:rsidR="00116BAF">
        <w:t xml:space="preserve">(the leader) </w:t>
      </w:r>
      <w:r w:rsidR="00C13589">
        <w:t xml:space="preserve">says, “All right. I’d like everyone to get a partner and find out five specific things about each other”] </w:t>
      </w:r>
      <w:r>
        <w:t xml:space="preserve"> </w:t>
      </w:r>
    </w:p>
    <w:p w14:paraId="595D908E" w14:textId="4ED52335" w:rsidR="00C13589" w:rsidRDefault="00C13589" w:rsidP="00A07975">
      <w:pPr>
        <w:numPr>
          <w:ilvl w:val="0"/>
          <w:numId w:val="1"/>
        </w:numPr>
      </w:pPr>
      <w:r w:rsidRPr="00C13589">
        <w:rPr>
          <w:u w:val="single"/>
        </w:rPr>
        <w:t>Cutting off</w:t>
      </w:r>
      <w:r>
        <w:t>: The group leader uses her/his</w:t>
      </w:r>
      <w:r w:rsidR="00D64534">
        <w:t>/their</w:t>
      </w:r>
      <w:r>
        <w:t xml:space="preserve"> eyes, hands, voice and/or other means to stop a group member from talking and shift the focus back to a former topic or on to a new topic or to a different member [As </w:t>
      </w:r>
      <w:r w:rsidR="004D751A">
        <w:t xml:space="preserve">Emily </w:t>
      </w:r>
      <w:r>
        <w:t xml:space="preserve">begins to speak, </w:t>
      </w:r>
      <w:r w:rsidR="004D751A">
        <w:t>Laura</w:t>
      </w:r>
      <w:r>
        <w:t xml:space="preserve"> leans forward</w:t>
      </w:r>
      <w:r w:rsidR="001A5C99">
        <w:t xml:space="preserve">, holds out </w:t>
      </w:r>
      <w:r w:rsidR="00116BAF">
        <w:t>their</w:t>
      </w:r>
      <w:r w:rsidR="001A5C99">
        <w:t xml:space="preserve"> hands (using the universal stop sign)</w:t>
      </w:r>
      <w:r>
        <w:t xml:space="preserve"> and says, “</w:t>
      </w:r>
      <w:r w:rsidR="00D17201">
        <w:t>Hold</w:t>
      </w:r>
      <w:r>
        <w:t xml:space="preserve"> on </w:t>
      </w:r>
      <w:r w:rsidR="00D64534">
        <w:t>Emily,</w:t>
      </w:r>
      <w:r w:rsidR="004D751A">
        <w:t xml:space="preserve"> I want to get back to what Ana</w:t>
      </w:r>
      <w:r>
        <w:t xml:space="preserve"> was saying just a moment ago”]</w:t>
      </w:r>
    </w:p>
    <w:p w14:paraId="757F86B4" w14:textId="77777777" w:rsidR="00FD047E" w:rsidRPr="00FD047E" w:rsidRDefault="00FD047E" w:rsidP="00A07975">
      <w:pPr>
        <w:numPr>
          <w:ilvl w:val="0"/>
          <w:numId w:val="1"/>
        </w:numPr>
      </w:pPr>
      <w:r>
        <w:rPr>
          <w:u w:val="single"/>
        </w:rPr>
        <w:t>Holding, shifting, or deepening the focus</w:t>
      </w:r>
      <w:r>
        <w:t>: The group leader intentionally, using his/her</w:t>
      </w:r>
      <w:r w:rsidR="00D64534">
        <w:t>/their</w:t>
      </w:r>
      <w:r>
        <w:t xml:space="preserve"> eyes/voice/words, etc., holds or shifts or deepens the group or individual focus on a particular topic or issue [</w:t>
      </w:r>
      <w:r w:rsidR="004D751A">
        <w:t>Hannah</w:t>
      </w:r>
      <w:r w:rsidR="00B521DB">
        <w:t xml:space="preserve"> says, “We’ve been drawing about our grief and sadness. Now, let’s take </w:t>
      </w:r>
      <w:r w:rsidR="00B521DB" w:rsidRPr="00B521DB">
        <w:t xml:space="preserve">one minute and </w:t>
      </w:r>
      <w:r w:rsidR="00B521DB">
        <w:t>look at our own artwork and let whatever words come up that might describe the feeling or meaning of what we’ve created. Then we’ll do a round and share, if you feel comfortable, the words that came into your mind”]</w:t>
      </w:r>
    </w:p>
    <w:p w14:paraId="385F8F8B" w14:textId="77777777" w:rsidR="00D00F5A" w:rsidRDefault="00D00F5A" w:rsidP="00A07975">
      <w:pPr>
        <w:numPr>
          <w:ilvl w:val="0"/>
          <w:numId w:val="1"/>
        </w:numPr>
      </w:pPr>
      <w:r w:rsidRPr="00C13589">
        <w:rPr>
          <w:u w:val="single"/>
        </w:rPr>
        <w:t>Process commentary</w:t>
      </w:r>
      <w:r>
        <w:t xml:space="preserve">: The group leader intentionally comments on group process or </w:t>
      </w:r>
      <w:r w:rsidR="00326EBB">
        <w:t xml:space="preserve">‘here and now’ </w:t>
      </w:r>
      <w:r>
        <w:t>interaction patterns in an effort to energ</w:t>
      </w:r>
      <w:r w:rsidR="004D751A">
        <w:t>ize or enliven the group [“Jillian</w:t>
      </w:r>
      <w:r>
        <w:t xml:space="preserve"> I couldn’t help but notice that when you talk about your father, you almost alwa</w:t>
      </w:r>
      <w:r w:rsidR="00AB6E1D">
        <w:t>y</w:t>
      </w:r>
      <w:r w:rsidR="00946ACC">
        <w:t>s seem to look directly at T</w:t>
      </w:r>
      <w:r w:rsidR="004D751A">
        <w:t>risten</w:t>
      </w:r>
      <w:r>
        <w:t>”</w:t>
      </w:r>
      <w:r w:rsidR="00154C4F">
        <w:t xml:space="preserve"> or “Every time Moe brings up the topic of death, I see Brock and </w:t>
      </w:r>
      <w:proofErr w:type="spellStart"/>
      <w:r w:rsidR="00154C4F">
        <w:t>Emmlyn</w:t>
      </w:r>
      <w:proofErr w:type="spellEnd"/>
      <w:r w:rsidR="00154C4F">
        <w:t xml:space="preserve"> look at each other and smile.”</w:t>
      </w:r>
      <w:r>
        <w:t>]</w:t>
      </w:r>
    </w:p>
    <w:p w14:paraId="45128D8E" w14:textId="77777777" w:rsidR="00A07975" w:rsidRPr="00A07975" w:rsidRDefault="00A07975" w:rsidP="00A07975">
      <w:pPr>
        <w:numPr>
          <w:ilvl w:val="0"/>
          <w:numId w:val="1"/>
        </w:numPr>
      </w:pPr>
      <w:r w:rsidRPr="00C13589">
        <w:rPr>
          <w:u w:val="single"/>
        </w:rPr>
        <w:t>Directing</w:t>
      </w:r>
      <w:r w:rsidR="00D911E4">
        <w:rPr>
          <w:u w:val="single"/>
        </w:rPr>
        <w:t xml:space="preserve"> or Suggesting</w:t>
      </w:r>
      <w:r w:rsidR="00AC56C1">
        <w:t xml:space="preserve">: The leader directs someone in </w:t>
      </w:r>
      <w:r w:rsidR="00AB6E1D">
        <w:t>the group to do something [“</w:t>
      </w:r>
      <w:r w:rsidR="004D751A">
        <w:t>Katrina</w:t>
      </w:r>
      <w:r w:rsidR="00AC56C1">
        <w:t>, could you summarize the group rules for our new members</w:t>
      </w:r>
      <w:r w:rsidR="00AB6E1D">
        <w:t xml:space="preserve">, </w:t>
      </w:r>
      <w:r w:rsidR="004D751A">
        <w:t>Jessica</w:t>
      </w:r>
      <w:r w:rsidR="00AB6E1D">
        <w:t xml:space="preserve"> and </w:t>
      </w:r>
      <w:r w:rsidR="004D751A">
        <w:t>AJ</w:t>
      </w:r>
      <w:r w:rsidR="00AC56C1">
        <w:t>?”</w:t>
      </w:r>
      <w:r w:rsidR="00D911E4">
        <w:t xml:space="preserve"> Or, as the Corey’s do: “</w:t>
      </w:r>
      <w:r w:rsidR="004D751A">
        <w:t>Leela,</w:t>
      </w:r>
      <w:r w:rsidR="00D911E4">
        <w:t xml:space="preserve"> while we’re working together I hope you can tell the group if you start feeling like an outsider.”</w:t>
      </w:r>
      <w:r w:rsidR="00AC56C1">
        <w:t>]</w:t>
      </w:r>
      <w:r w:rsidR="00154C4F">
        <w:t xml:space="preserve"> You can also think of this as guiding group process in an effort to establish norms [Miki says, “Callie just shared some personal information about herself and her beliefs. Before we go on, could someone summarize what Callie said?”]  </w:t>
      </w:r>
    </w:p>
    <w:p w14:paraId="73CD540E" w14:textId="77777777" w:rsidR="00C6564F" w:rsidRPr="00A07975" w:rsidRDefault="002F2A56" w:rsidP="00A07975">
      <w:pPr>
        <w:numPr>
          <w:ilvl w:val="0"/>
          <w:numId w:val="1"/>
        </w:numPr>
      </w:pPr>
      <w:r>
        <w:rPr>
          <w:u w:val="single"/>
        </w:rPr>
        <w:t>T</w:t>
      </w:r>
      <w:r w:rsidR="00AC56C1" w:rsidRPr="00C13589">
        <w:rPr>
          <w:u w:val="single"/>
        </w:rPr>
        <w:t>he Opening Statement</w:t>
      </w:r>
      <w:r>
        <w:rPr>
          <w:u w:val="single"/>
        </w:rPr>
        <w:t xml:space="preserve"> or Psychoeducation</w:t>
      </w:r>
      <w:r w:rsidR="00AC56C1">
        <w:t xml:space="preserve">: The leader provides a concise and clear explanation of the group’s purpose, possibly including specific goals and sometimes an agenda review [“Today’s group is about study skills. First we’ll go around and introduce ourselves and share what’s hardest about studying. Then I’ll review basic skills that usually help students study more effectively. Because this is your group I want you to feel free to comment and ask questions as I talk about these skills. </w:t>
      </w:r>
      <w:r w:rsidR="00D17201">
        <w:t>W</w:t>
      </w:r>
      <w:r w:rsidR="00AC56C1">
        <w:t xml:space="preserve">e’ll finish by brainstorming and practicing specific skills for addressing the situations you’ve listed as most challenging. We may not get through all of these . . . so let’s get started”] </w:t>
      </w:r>
    </w:p>
    <w:p w14:paraId="271E8444" w14:textId="77777777" w:rsidR="00C13589" w:rsidRDefault="00C13589" w:rsidP="00A07975">
      <w:pPr>
        <w:numPr>
          <w:ilvl w:val="0"/>
          <w:numId w:val="1"/>
        </w:numPr>
      </w:pPr>
      <w:r w:rsidRPr="00C13589">
        <w:rPr>
          <w:u w:val="single"/>
        </w:rPr>
        <w:lastRenderedPageBreak/>
        <w:t>Exercises or activities</w:t>
      </w:r>
      <w:r w:rsidR="00390607">
        <w:rPr>
          <w:u w:val="single"/>
        </w:rPr>
        <w:t xml:space="preserve"> (including initiation of a role play)</w:t>
      </w:r>
      <w:r>
        <w:t xml:space="preserve">: The group leader engages members in a structured activity ranging from relaxation to family sculpting to focus the group on exploring or learning about particular issues. </w:t>
      </w:r>
      <w:r w:rsidR="0068659F">
        <w:t xml:space="preserve"> Leaders should be sure to spend tim</w:t>
      </w:r>
      <w:r w:rsidR="004D751A">
        <w:t>e processing the activity [Danielle</w:t>
      </w:r>
      <w:r w:rsidR="0068659F">
        <w:t xml:space="preserve"> describes and engages the group in a sculpting activity, carefully taking time at the end to check in with all members before focusing on </w:t>
      </w:r>
      <w:r w:rsidR="00154C4F">
        <w:t>Veronica</w:t>
      </w:r>
      <w:r w:rsidR="001A5C99">
        <w:t xml:space="preserve">’s intense </w:t>
      </w:r>
      <w:r w:rsidR="0068659F">
        <w:t xml:space="preserve">individual </w:t>
      </w:r>
      <w:r w:rsidR="001A5C99">
        <w:t>response to the activity]</w:t>
      </w:r>
      <w:r w:rsidR="0068659F">
        <w:t xml:space="preserve"> </w:t>
      </w:r>
    </w:p>
    <w:p w14:paraId="58C4DCD3" w14:textId="77777777" w:rsidR="00C6564F" w:rsidRPr="00A07975" w:rsidRDefault="00760863" w:rsidP="00A07975">
      <w:pPr>
        <w:numPr>
          <w:ilvl w:val="0"/>
          <w:numId w:val="1"/>
        </w:numPr>
      </w:pPr>
      <w:r w:rsidRPr="0068659F">
        <w:rPr>
          <w:u w:val="single"/>
        </w:rPr>
        <w:t>Modeling and Self-Disclosure</w:t>
      </w:r>
      <w:r w:rsidR="00C13589">
        <w:t>: The group leader either models how to engage in a particular activity or leads through a self-disclosure into an area where s/he</w:t>
      </w:r>
      <w:r w:rsidR="00D64534">
        <w:t>/they</w:t>
      </w:r>
      <w:r w:rsidR="00C13589">
        <w:t xml:space="preserve"> would like the group to follow</w:t>
      </w:r>
      <w:r w:rsidR="0068659F">
        <w:t xml:space="preserve"> [When teaching a group about direct and asse</w:t>
      </w:r>
      <w:r w:rsidR="00AB6E1D">
        <w:t>rt</w:t>
      </w:r>
      <w:r w:rsidR="00154C4F">
        <w:t>ive communication skills, Sydnee</w:t>
      </w:r>
      <w:r w:rsidR="0068659F">
        <w:t xml:space="preserve"> begins an activity by demonstrating passive, aggressive, and assertive communication styles]</w:t>
      </w:r>
      <w:r w:rsidR="00154C4F">
        <w:t>. This could also involve the leader pointing out how a group member engaged in a healthy behavior worthy of modeling after: Miriam says, “</w:t>
      </w:r>
      <w:r w:rsidR="009E7783">
        <w:t>Mac</w:t>
      </w:r>
      <w:r w:rsidR="00154C4F">
        <w:t xml:space="preserve"> was able to tell John how she felt about what he said, but she never blamed him or said anything insulting. Did you all notice that?”] </w:t>
      </w:r>
    </w:p>
    <w:p w14:paraId="1358665E" w14:textId="512595CF" w:rsidR="001A5C99" w:rsidRPr="001A5C99" w:rsidRDefault="001A5C99" w:rsidP="0030181E">
      <w:pPr>
        <w:numPr>
          <w:ilvl w:val="0"/>
          <w:numId w:val="1"/>
        </w:numPr>
      </w:pPr>
      <w:r w:rsidRPr="001A5C99">
        <w:rPr>
          <w:u w:val="single"/>
        </w:rPr>
        <w:t>Articulating a dilemma</w:t>
      </w:r>
      <w:r>
        <w:rPr>
          <w:u w:val="single"/>
        </w:rPr>
        <w:t xml:space="preserve"> and asking the group for input</w:t>
      </w:r>
      <w:r w:rsidR="00200F65">
        <w:rPr>
          <w:u w:val="single"/>
        </w:rPr>
        <w:t xml:space="preserve"> (aka Yalom’s dilemma)</w:t>
      </w:r>
      <w:r>
        <w:t>: When the group leader explicitly empowers the group to have input on</w:t>
      </w:r>
      <w:r w:rsidR="00154C4F">
        <w:t xml:space="preserve"> what direction to go next [Anna</w:t>
      </w:r>
      <w:r>
        <w:t xml:space="preserve"> tells the group: “I have a dilemma. We have about 30 minutes left and I’m not sure whether we should keep focusing on our own anger or if we should take things deeper and focus on how we experienced anger while growing up in our own families]  </w:t>
      </w:r>
    </w:p>
    <w:p w14:paraId="415BE436" w14:textId="77777777" w:rsidR="00E6084A" w:rsidRDefault="00E6084A" w:rsidP="00A07975">
      <w:pPr>
        <w:numPr>
          <w:ilvl w:val="0"/>
          <w:numId w:val="1"/>
        </w:numPr>
      </w:pPr>
      <w:r>
        <w:rPr>
          <w:u w:val="single"/>
        </w:rPr>
        <w:t>Encouraging and supporting</w:t>
      </w:r>
      <w:r>
        <w:t xml:space="preserve">: </w:t>
      </w:r>
      <w:r w:rsidR="000B55AA">
        <w:t xml:space="preserve">The group leader focuses on the positive in a hopeful and encouraging way. This may </w:t>
      </w:r>
      <w:r w:rsidR="007724CB">
        <w:t xml:space="preserve">involve </w:t>
      </w:r>
      <w:r w:rsidR="000B55AA">
        <w:t xml:space="preserve">focus on an individual or </w:t>
      </w:r>
      <w:r w:rsidR="00946ACC">
        <w:t xml:space="preserve">whole </w:t>
      </w:r>
      <w:r w:rsidR="0059150A">
        <w:t>group [</w:t>
      </w:r>
      <w:r w:rsidR="000B55AA">
        <w:t>“I’m sure if you all study your list of group skills and talk with your partner about what you want to accomplish, then, even though you’ll be nervous, you’ll all be able to feel g</w:t>
      </w:r>
      <w:r w:rsidR="007724CB">
        <w:t xml:space="preserve">ood about </w:t>
      </w:r>
      <w:r w:rsidR="000B55AA">
        <w:t>your performance</w:t>
      </w:r>
      <w:r w:rsidR="00946ACC">
        <w:t>”</w:t>
      </w:r>
      <w:r w:rsidR="0059150A">
        <w:t>]</w:t>
      </w:r>
      <w:r w:rsidR="000B55AA">
        <w:t xml:space="preserve"> </w:t>
      </w:r>
    </w:p>
    <w:p w14:paraId="7D4ED111" w14:textId="2DA5B923" w:rsidR="00390607" w:rsidRDefault="00390607" w:rsidP="00A07975">
      <w:pPr>
        <w:numPr>
          <w:ilvl w:val="0"/>
          <w:numId w:val="1"/>
        </w:numPr>
      </w:pPr>
      <w:r>
        <w:rPr>
          <w:u w:val="single"/>
        </w:rPr>
        <w:t>Providing positive or constructive feedback</w:t>
      </w:r>
      <w:r>
        <w:t xml:space="preserve">: The group </w:t>
      </w:r>
      <w:r w:rsidR="00C95D2B">
        <w:t>leader provides positive or corrective/</w:t>
      </w:r>
      <w:r w:rsidR="00154C4F">
        <w:t>constructive feedback. [“Paige</w:t>
      </w:r>
      <w:r w:rsidR="00C95D2B">
        <w:t>, you are very clear on what you believe, and that’s good, but I think it would help if when you want to ask someone directly for something, you speak up a bit more and use at least some eye-contact.”]</w:t>
      </w:r>
    </w:p>
    <w:p w14:paraId="56BEC05A" w14:textId="77777777" w:rsidR="00BD4D34" w:rsidRDefault="00BD4D34" w:rsidP="00BD4D34">
      <w:pPr>
        <w:numPr>
          <w:ilvl w:val="0"/>
          <w:numId w:val="1"/>
        </w:numPr>
      </w:pPr>
      <w:r>
        <w:rPr>
          <w:u w:val="single"/>
        </w:rPr>
        <w:t>Assigning Homework</w:t>
      </w:r>
      <w:r w:rsidRPr="008F2746">
        <w:t>:</w:t>
      </w:r>
      <w:r>
        <w:t xml:space="preserve"> Although it’s often best to not call it “homework,” giving group members assignments that will help them practice skills between group meetings can be a central part of learning. For example, a group leader might describe a specific parenting strategy (e.g., mutual problem-solving, catch them being good, special time, etc.) and then ask group participants to experiment with the strategy with their children during the week.  </w:t>
      </w:r>
    </w:p>
    <w:p w14:paraId="53B77721" w14:textId="501F641A" w:rsidR="00B9257F" w:rsidRDefault="00D00F5A" w:rsidP="0059150A">
      <w:pPr>
        <w:numPr>
          <w:ilvl w:val="0"/>
          <w:numId w:val="1"/>
        </w:numPr>
      </w:pPr>
      <w:r w:rsidRPr="0068659F">
        <w:rPr>
          <w:u w:val="single"/>
        </w:rPr>
        <w:t>Closing Rounds</w:t>
      </w:r>
      <w:r>
        <w:t xml:space="preserve">: When the leader uses a round as a method for closing a session. </w:t>
      </w:r>
      <w:r w:rsidR="00946ACC">
        <w:t xml:space="preserve"> This type of round should be consistent with the group purpose</w:t>
      </w:r>
      <w:r w:rsidR="00D64534">
        <w:t xml:space="preserve"> and be aligned with whatever the leader wants the group to remember or learn</w:t>
      </w:r>
      <w:r w:rsidR="00946ACC">
        <w:t>.</w:t>
      </w:r>
    </w:p>
    <w:sectPr w:rsidR="00B9257F" w:rsidSect="0030181E">
      <w:headerReference w:type="default" r:id="rId7"/>
      <w:pgSz w:w="12240" w:h="15840"/>
      <w:pgMar w:top="720" w:right="720" w:bottom="720" w:left="720" w:header="720" w:footer="720" w:gutter="0"/>
      <w:pgBorders w:offsetFrom="page">
        <w:top w:val="single" w:sz="4" w:space="24" w:color="auto" w:shadow="1"/>
        <w:left w:val="single" w:sz="4" w:space="24" w:color="auto" w:shadow="1"/>
        <w:bottom w:val="single" w:sz="4" w:space="24" w:color="auto" w:shadow="1"/>
        <w:right w:val="single" w:sz="4" w:space="24" w:color="auto" w:shadow="1"/>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42429A" w14:textId="77777777" w:rsidR="007324E0" w:rsidRDefault="007324E0" w:rsidP="00D733A5">
      <w:pPr>
        <w:spacing w:after="0" w:line="240" w:lineRule="auto"/>
      </w:pPr>
      <w:r>
        <w:separator/>
      </w:r>
    </w:p>
  </w:endnote>
  <w:endnote w:type="continuationSeparator" w:id="0">
    <w:p w14:paraId="57C988CF" w14:textId="77777777" w:rsidR="007324E0" w:rsidRDefault="007324E0" w:rsidP="00D733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946B33" w14:textId="77777777" w:rsidR="007324E0" w:rsidRDefault="007324E0" w:rsidP="00D733A5">
      <w:pPr>
        <w:spacing w:after="0" w:line="240" w:lineRule="auto"/>
      </w:pPr>
      <w:r>
        <w:separator/>
      </w:r>
    </w:p>
  </w:footnote>
  <w:footnote w:type="continuationSeparator" w:id="0">
    <w:p w14:paraId="0653B0F0" w14:textId="77777777" w:rsidR="007324E0" w:rsidRDefault="007324E0" w:rsidP="00D733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10494276"/>
      <w:docPartObj>
        <w:docPartGallery w:val="Page Numbers (Top of Page)"/>
        <w:docPartUnique/>
      </w:docPartObj>
    </w:sdtPr>
    <w:sdtEndPr>
      <w:rPr>
        <w:noProof/>
      </w:rPr>
    </w:sdtEndPr>
    <w:sdtContent>
      <w:p w14:paraId="4CDA1F84" w14:textId="77777777" w:rsidR="00D733A5" w:rsidRDefault="00D733A5">
        <w:pPr>
          <w:pStyle w:val="Header"/>
          <w:jc w:val="right"/>
        </w:pPr>
        <w:r>
          <w:fldChar w:fldCharType="begin"/>
        </w:r>
        <w:r>
          <w:instrText xml:space="preserve"> PAGE   \* MERGEFORMAT </w:instrText>
        </w:r>
        <w:r>
          <w:fldChar w:fldCharType="separate"/>
        </w:r>
        <w:r w:rsidR="00B435C5">
          <w:rPr>
            <w:noProof/>
          </w:rPr>
          <w:t>1</w:t>
        </w:r>
        <w:r>
          <w:rPr>
            <w:noProof/>
          </w:rPr>
          <w:fldChar w:fldCharType="end"/>
        </w:r>
      </w:p>
    </w:sdtContent>
  </w:sdt>
  <w:p w14:paraId="66F7E218" w14:textId="77777777" w:rsidR="00D733A5" w:rsidRDefault="00D733A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AB2415"/>
    <w:multiLevelType w:val="hybridMultilevel"/>
    <w:tmpl w:val="CE04EA82"/>
    <w:lvl w:ilvl="0" w:tplc="05283688">
      <w:start w:val="5"/>
      <w:numFmt w:val="decimal"/>
      <w:lvlText w:val="%1."/>
      <w:lvlJc w:val="left"/>
      <w:pPr>
        <w:tabs>
          <w:tab w:val="num" w:pos="720"/>
        </w:tabs>
        <w:ind w:left="720" w:hanging="360"/>
      </w:pPr>
    </w:lvl>
    <w:lvl w:ilvl="1" w:tplc="60BC732A" w:tentative="1">
      <w:start w:val="1"/>
      <w:numFmt w:val="decimal"/>
      <w:lvlText w:val="%2."/>
      <w:lvlJc w:val="left"/>
      <w:pPr>
        <w:tabs>
          <w:tab w:val="num" w:pos="1440"/>
        </w:tabs>
        <w:ind w:left="1440" w:hanging="360"/>
      </w:pPr>
    </w:lvl>
    <w:lvl w:ilvl="2" w:tplc="ABFA1F16" w:tentative="1">
      <w:start w:val="1"/>
      <w:numFmt w:val="decimal"/>
      <w:lvlText w:val="%3."/>
      <w:lvlJc w:val="left"/>
      <w:pPr>
        <w:tabs>
          <w:tab w:val="num" w:pos="2160"/>
        </w:tabs>
        <w:ind w:left="2160" w:hanging="360"/>
      </w:pPr>
    </w:lvl>
    <w:lvl w:ilvl="3" w:tplc="179E713A" w:tentative="1">
      <w:start w:val="1"/>
      <w:numFmt w:val="decimal"/>
      <w:lvlText w:val="%4."/>
      <w:lvlJc w:val="left"/>
      <w:pPr>
        <w:tabs>
          <w:tab w:val="num" w:pos="2880"/>
        </w:tabs>
        <w:ind w:left="2880" w:hanging="360"/>
      </w:pPr>
    </w:lvl>
    <w:lvl w:ilvl="4" w:tplc="436E47C2" w:tentative="1">
      <w:start w:val="1"/>
      <w:numFmt w:val="decimal"/>
      <w:lvlText w:val="%5."/>
      <w:lvlJc w:val="left"/>
      <w:pPr>
        <w:tabs>
          <w:tab w:val="num" w:pos="3600"/>
        </w:tabs>
        <w:ind w:left="3600" w:hanging="360"/>
      </w:pPr>
    </w:lvl>
    <w:lvl w:ilvl="5" w:tplc="5EC28FE2" w:tentative="1">
      <w:start w:val="1"/>
      <w:numFmt w:val="decimal"/>
      <w:lvlText w:val="%6."/>
      <w:lvlJc w:val="left"/>
      <w:pPr>
        <w:tabs>
          <w:tab w:val="num" w:pos="4320"/>
        </w:tabs>
        <w:ind w:left="4320" w:hanging="360"/>
      </w:pPr>
    </w:lvl>
    <w:lvl w:ilvl="6" w:tplc="6F963AF4" w:tentative="1">
      <w:start w:val="1"/>
      <w:numFmt w:val="decimal"/>
      <w:lvlText w:val="%7."/>
      <w:lvlJc w:val="left"/>
      <w:pPr>
        <w:tabs>
          <w:tab w:val="num" w:pos="5040"/>
        </w:tabs>
        <w:ind w:left="5040" w:hanging="360"/>
      </w:pPr>
    </w:lvl>
    <w:lvl w:ilvl="7" w:tplc="197E7042" w:tentative="1">
      <w:start w:val="1"/>
      <w:numFmt w:val="decimal"/>
      <w:lvlText w:val="%8."/>
      <w:lvlJc w:val="left"/>
      <w:pPr>
        <w:tabs>
          <w:tab w:val="num" w:pos="5760"/>
        </w:tabs>
        <w:ind w:left="5760" w:hanging="360"/>
      </w:pPr>
    </w:lvl>
    <w:lvl w:ilvl="8" w:tplc="2DA44BFE" w:tentative="1">
      <w:start w:val="1"/>
      <w:numFmt w:val="decimal"/>
      <w:lvlText w:val="%9."/>
      <w:lvlJc w:val="left"/>
      <w:pPr>
        <w:tabs>
          <w:tab w:val="num" w:pos="6480"/>
        </w:tabs>
        <w:ind w:left="6480" w:hanging="360"/>
      </w:pPr>
    </w:lvl>
  </w:abstractNum>
  <w:abstractNum w:abstractNumId="1" w15:restartNumberingAfterBreak="0">
    <w:nsid w:val="3F845B37"/>
    <w:multiLevelType w:val="hybridMultilevel"/>
    <w:tmpl w:val="2A4E6FA4"/>
    <w:lvl w:ilvl="0" w:tplc="75FCD186">
      <w:start w:val="10"/>
      <w:numFmt w:val="decimal"/>
      <w:lvlText w:val="%1."/>
      <w:lvlJc w:val="left"/>
      <w:pPr>
        <w:tabs>
          <w:tab w:val="num" w:pos="720"/>
        </w:tabs>
        <w:ind w:left="720" w:hanging="360"/>
      </w:pPr>
    </w:lvl>
    <w:lvl w:ilvl="1" w:tplc="B8BCB884" w:tentative="1">
      <w:start w:val="1"/>
      <w:numFmt w:val="decimal"/>
      <w:lvlText w:val="%2."/>
      <w:lvlJc w:val="left"/>
      <w:pPr>
        <w:tabs>
          <w:tab w:val="num" w:pos="1440"/>
        </w:tabs>
        <w:ind w:left="1440" w:hanging="360"/>
      </w:pPr>
    </w:lvl>
    <w:lvl w:ilvl="2" w:tplc="2C227EEE">
      <w:start w:val="1"/>
      <w:numFmt w:val="lowerLetter"/>
      <w:lvlText w:val="%3."/>
      <w:lvlJc w:val="left"/>
      <w:pPr>
        <w:tabs>
          <w:tab w:val="num" w:pos="2160"/>
        </w:tabs>
        <w:ind w:left="2160" w:hanging="360"/>
      </w:pPr>
    </w:lvl>
    <w:lvl w:ilvl="3" w:tplc="E33C09D4" w:tentative="1">
      <w:start w:val="1"/>
      <w:numFmt w:val="decimal"/>
      <w:lvlText w:val="%4."/>
      <w:lvlJc w:val="left"/>
      <w:pPr>
        <w:tabs>
          <w:tab w:val="num" w:pos="2880"/>
        </w:tabs>
        <w:ind w:left="2880" w:hanging="360"/>
      </w:pPr>
    </w:lvl>
    <w:lvl w:ilvl="4" w:tplc="68368082" w:tentative="1">
      <w:start w:val="1"/>
      <w:numFmt w:val="decimal"/>
      <w:lvlText w:val="%5."/>
      <w:lvlJc w:val="left"/>
      <w:pPr>
        <w:tabs>
          <w:tab w:val="num" w:pos="3600"/>
        </w:tabs>
        <w:ind w:left="3600" w:hanging="360"/>
      </w:pPr>
    </w:lvl>
    <w:lvl w:ilvl="5" w:tplc="89BEDD22" w:tentative="1">
      <w:start w:val="1"/>
      <w:numFmt w:val="decimal"/>
      <w:lvlText w:val="%6."/>
      <w:lvlJc w:val="left"/>
      <w:pPr>
        <w:tabs>
          <w:tab w:val="num" w:pos="4320"/>
        </w:tabs>
        <w:ind w:left="4320" w:hanging="360"/>
      </w:pPr>
    </w:lvl>
    <w:lvl w:ilvl="6" w:tplc="16ECCCB2" w:tentative="1">
      <w:start w:val="1"/>
      <w:numFmt w:val="decimal"/>
      <w:lvlText w:val="%7."/>
      <w:lvlJc w:val="left"/>
      <w:pPr>
        <w:tabs>
          <w:tab w:val="num" w:pos="5040"/>
        </w:tabs>
        <w:ind w:left="5040" w:hanging="360"/>
      </w:pPr>
    </w:lvl>
    <w:lvl w:ilvl="7" w:tplc="5AC8122E" w:tentative="1">
      <w:start w:val="1"/>
      <w:numFmt w:val="decimal"/>
      <w:lvlText w:val="%8."/>
      <w:lvlJc w:val="left"/>
      <w:pPr>
        <w:tabs>
          <w:tab w:val="num" w:pos="5760"/>
        </w:tabs>
        <w:ind w:left="5760" w:hanging="360"/>
      </w:pPr>
    </w:lvl>
    <w:lvl w:ilvl="8" w:tplc="ACBAF482" w:tentative="1">
      <w:start w:val="1"/>
      <w:numFmt w:val="decimal"/>
      <w:lvlText w:val="%9."/>
      <w:lvlJc w:val="left"/>
      <w:pPr>
        <w:tabs>
          <w:tab w:val="num" w:pos="6480"/>
        </w:tabs>
        <w:ind w:left="6480" w:hanging="360"/>
      </w:pPr>
    </w:lvl>
  </w:abstractNum>
  <w:abstractNum w:abstractNumId="2" w15:restartNumberingAfterBreak="0">
    <w:nsid w:val="524D1F50"/>
    <w:multiLevelType w:val="hybridMultilevel"/>
    <w:tmpl w:val="BE264400"/>
    <w:lvl w:ilvl="0" w:tplc="45D44BDE">
      <w:start w:val="1"/>
      <w:numFmt w:val="decimal"/>
      <w:lvlText w:val="%1."/>
      <w:lvlJc w:val="left"/>
      <w:pPr>
        <w:tabs>
          <w:tab w:val="num" w:pos="720"/>
        </w:tabs>
        <w:ind w:left="720" w:hanging="360"/>
      </w:pPr>
    </w:lvl>
    <w:lvl w:ilvl="1" w:tplc="EB0CF1D6" w:tentative="1">
      <w:start w:val="1"/>
      <w:numFmt w:val="decimal"/>
      <w:lvlText w:val="%2."/>
      <w:lvlJc w:val="left"/>
      <w:pPr>
        <w:tabs>
          <w:tab w:val="num" w:pos="1440"/>
        </w:tabs>
        <w:ind w:left="1440" w:hanging="360"/>
      </w:pPr>
    </w:lvl>
    <w:lvl w:ilvl="2" w:tplc="44D05E9C">
      <w:start w:val="1"/>
      <w:numFmt w:val="decimal"/>
      <w:lvlText w:val="%3."/>
      <w:lvlJc w:val="left"/>
      <w:pPr>
        <w:tabs>
          <w:tab w:val="num" w:pos="2160"/>
        </w:tabs>
        <w:ind w:left="2160" w:hanging="360"/>
      </w:pPr>
    </w:lvl>
    <w:lvl w:ilvl="3" w:tplc="F6DC20B0" w:tentative="1">
      <w:start w:val="1"/>
      <w:numFmt w:val="decimal"/>
      <w:lvlText w:val="%4."/>
      <w:lvlJc w:val="left"/>
      <w:pPr>
        <w:tabs>
          <w:tab w:val="num" w:pos="2880"/>
        </w:tabs>
        <w:ind w:left="2880" w:hanging="360"/>
      </w:pPr>
    </w:lvl>
    <w:lvl w:ilvl="4" w:tplc="524CB162" w:tentative="1">
      <w:start w:val="1"/>
      <w:numFmt w:val="decimal"/>
      <w:lvlText w:val="%5."/>
      <w:lvlJc w:val="left"/>
      <w:pPr>
        <w:tabs>
          <w:tab w:val="num" w:pos="3600"/>
        </w:tabs>
        <w:ind w:left="3600" w:hanging="360"/>
      </w:pPr>
    </w:lvl>
    <w:lvl w:ilvl="5" w:tplc="A134E9E6" w:tentative="1">
      <w:start w:val="1"/>
      <w:numFmt w:val="decimal"/>
      <w:lvlText w:val="%6."/>
      <w:lvlJc w:val="left"/>
      <w:pPr>
        <w:tabs>
          <w:tab w:val="num" w:pos="4320"/>
        </w:tabs>
        <w:ind w:left="4320" w:hanging="360"/>
      </w:pPr>
    </w:lvl>
    <w:lvl w:ilvl="6" w:tplc="9C1ECB78" w:tentative="1">
      <w:start w:val="1"/>
      <w:numFmt w:val="decimal"/>
      <w:lvlText w:val="%7."/>
      <w:lvlJc w:val="left"/>
      <w:pPr>
        <w:tabs>
          <w:tab w:val="num" w:pos="5040"/>
        </w:tabs>
        <w:ind w:left="5040" w:hanging="360"/>
      </w:pPr>
    </w:lvl>
    <w:lvl w:ilvl="7" w:tplc="71E28830" w:tentative="1">
      <w:start w:val="1"/>
      <w:numFmt w:val="decimal"/>
      <w:lvlText w:val="%8."/>
      <w:lvlJc w:val="left"/>
      <w:pPr>
        <w:tabs>
          <w:tab w:val="num" w:pos="5760"/>
        </w:tabs>
        <w:ind w:left="5760" w:hanging="360"/>
      </w:pPr>
    </w:lvl>
    <w:lvl w:ilvl="8" w:tplc="3812627A" w:tentative="1">
      <w:start w:val="1"/>
      <w:numFmt w:val="decimal"/>
      <w:lvlText w:val="%9."/>
      <w:lvlJc w:val="left"/>
      <w:pPr>
        <w:tabs>
          <w:tab w:val="num" w:pos="6480"/>
        </w:tabs>
        <w:ind w:left="6480" w:hanging="360"/>
      </w:pPr>
    </w:lvl>
  </w:abstractNum>
  <w:abstractNum w:abstractNumId="3" w15:restartNumberingAfterBreak="0">
    <w:nsid w:val="55CA6005"/>
    <w:multiLevelType w:val="hybridMultilevel"/>
    <w:tmpl w:val="C0368240"/>
    <w:lvl w:ilvl="0" w:tplc="6D3AE00E">
      <w:start w:val="12"/>
      <w:numFmt w:val="decimal"/>
      <w:lvlText w:val="%1."/>
      <w:lvlJc w:val="left"/>
      <w:pPr>
        <w:tabs>
          <w:tab w:val="num" w:pos="720"/>
        </w:tabs>
        <w:ind w:left="720" w:hanging="360"/>
      </w:pPr>
    </w:lvl>
    <w:lvl w:ilvl="1" w:tplc="207EE1F2" w:tentative="1">
      <w:start w:val="1"/>
      <w:numFmt w:val="decimal"/>
      <w:lvlText w:val="%2."/>
      <w:lvlJc w:val="left"/>
      <w:pPr>
        <w:tabs>
          <w:tab w:val="num" w:pos="1440"/>
        </w:tabs>
        <w:ind w:left="1440" w:hanging="360"/>
      </w:pPr>
    </w:lvl>
    <w:lvl w:ilvl="2" w:tplc="9B407284" w:tentative="1">
      <w:start w:val="1"/>
      <w:numFmt w:val="decimal"/>
      <w:lvlText w:val="%3."/>
      <w:lvlJc w:val="left"/>
      <w:pPr>
        <w:tabs>
          <w:tab w:val="num" w:pos="2160"/>
        </w:tabs>
        <w:ind w:left="2160" w:hanging="360"/>
      </w:pPr>
    </w:lvl>
    <w:lvl w:ilvl="3" w:tplc="B70A70B0" w:tentative="1">
      <w:start w:val="1"/>
      <w:numFmt w:val="decimal"/>
      <w:lvlText w:val="%4."/>
      <w:lvlJc w:val="left"/>
      <w:pPr>
        <w:tabs>
          <w:tab w:val="num" w:pos="2880"/>
        </w:tabs>
        <w:ind w:left="2880" w:hanging="360"/>
      </w:pPr>
    </w:lvl>
    <w:lvl w:ilvl="4" w:tplc="91B8A8C8" w:tentative="1">
      <w:start w:val="1"/>
      <w:numFmt w:val="decimal"/>
      <w:lvlText w:val="%5."/>
      <w:lvlJc w:val="left"/>
      <w:pPr>
        <w:tabs>
          <w:tab w:val="num" w:pos="3600"/>
        </w:tabs>
        <w:ind w:left="3600" w:hanging="360"/>
      </w:pPr>
    </w:lvl>
    <w:lvl w:ilvl="5" w:tplc="8D42A8A4" w:tentative="1">
      <w:start w:val="1"/>
      <w:numFmt w:val="decimal"/>
      <w:lvlText w:val="%6."/>
      <w:lvlJc w:val="left"/>
      <w:pPr>
        <w:tabs>
          <w:tab w:val="num" w:pos="4320"/>
        </w:tabs>
        <w:ind w:left="4320" w:hanging="360"/>
      </w:pPr>
    </w:lvl>
    <w:lvl w:ilvl="6" w:tplc="4BE05436" w:tentative="1">
      <w:start w:val="1"/>
      <w:numFmt w:val="decimal"/>
      <w:lvlText w:val="%7."/>
      <w:lvlJc w:val="left"/>
      <w:pPr>
        <w:tabs>
          <w:tab w:val="num" w:pos="5040"/>
        </w:tabs>
        <w:ind w:left="5040" w:hanging="360"/>
      </w:pPr>
    </w:lvl>
    <w:lvl w:ilvl="7" w:tplc="F3F6B5B0" w:tentative="1">
      <w:start w:val="1"/>
      <w:numFmt w:val="decimal"/>
      <w:lvlText w:val="%8."/>
      <w:lvlJc w:val="left"/>
      <w:pPr>
        <w:tabs>
          <w:tab w:val="num" w:pos="5760"/>
        </w:tabs>
        <w:ind w:left="5760" w:hanging="360"/>
      </w:pPr>
    </w:lvl>
    <w:lvl w:ilvl="8" w:tplc="AF201418" w:tentative="1">
      <w:start w:val="1"/>
      <w:numFmt w:val="decimal"/>
      <w:lvlText w:val="%9."/>
      <w:lvlJc w:val="left"/>
      <w:pPr>
        <w:tabs>
          <w:tab w:val="num" w:pos="6480"/>
        </w:tabs>
        <w:ind w:left="6480" w:hanging="360"/>
      </w:pPr>
    </w:lvl>
  </w:abstractNum>
  <w:abstractNum w:abstractNumId="4" w15:restartNumberingAfterBreak="0">
    <w:nsid w:val="7C9D6F33"/>
    <w:multiLevelType w:val="hybridMultilevel"/>
    <w:tmpl w:val="8586DB66"/>
    <w:lvl w:ilvl="0" w:tplc="8382A3DA">
      <w:start w:val="11"/>
      <w:numFmt w:val="decimal"/>
      <w:lvlText w:val="%1."/>
      <w:lvlJc w:val="left"/>
      <w:pPr>
        <w:tabs>
          <w:tab w:val="num" w:pos="720"/>
        </w:tabs>
        <w:ind w:left="720" w:hanging="360"/>
      </w:pPr>
    </w:lvl>
    <w:lvl w:ilvl="1" w:tplc="654EFEA4" w:tentative="1">
      <w:start w:val="1"/>
      <w:numFmt w:val="decimal"/>
      <w:lvlText w:val="%2."/>
      <w:lvlJc w:val="left"/>
      <w:pPr>
        <w:tabs>
          <w:tab w:val="num" w:pos="1440"/>
        </w:tabs>
        <w:ind w:left="1440" w:hanging="360"/>
      </w:pPr>
    </w:lvl>
    <w:lvl w:ilvl="2" w:tplc="71E61AF4">
      <w:start w:val="1"/>
      <w:numFmt w:val="lowerLetter"/>
      <w:lvlText w:val="%3."/>
      <w:lvlJc w:val="left"/>
      <w:pPr>
        <w:tabs>
          <w:tab w:val="num" w:pos="2160"/>
        </w:tabs>
        <w:ind w:left="2160" w:hanging="360"/>
      </w:pPr>
    </w:lvl>
    <w:lvl w:ilvl="3" w:tplc="411076DA" w:tentative="1">
      <w:start w:val="1"/>
      <w:numFmt w:val="decimal"/>
      <w:lvlText w:val="%4."/>
      <w:lvlJc w:val="left"/>
      <w:pPr>
        <w:tabs>
          <w:tab w:val="num" w:pos="2880"/>
        </w:tabs>
        <w:ind w:left="2880" w:hanging="360"/>
      </w:pPr>
    </w:lvl>
    <w:lvl w:ilvl="4" w:tplc="F1E216E2" w:tentative="1">
      <w:start w:val="1"/>
      <w:numFmt w:val="decimal"/>
      <w:lvlText w:val="%5."/>
      <w:lvlJc w:val="left"/>
      <w:pPr>
        <w:tabs>
          <w:tab w:val="num" w:pos="3600"/>
        </w:tabs>
        <w:ind w:left="3600" w:hanging="360"/>
      </w:pPr>
    </w:lvl>
    <w:lvl w:ilvl="5" w:tplc="3A2ABD4C" w:tentative="1">
      <w:start w:val="1"/>
      <w:numFmt w:val="decimal"/>
      <w:lvlText w:val="%6."/>
      <w:lvlJc w:val="left"/>
      <w:pPr>
        <w:tabs>
          <w:tab w:val="num" w:pos="4320"/>
        </w:tabs>
        <w:ind w:left="4320" w:hanging="360"/>
      </w:pPr>
    </w:lvl>
    <w:lvl w:ilvl="6" w:tplc="9F062D68" w:tentative="1">
      <w:start w:val="1"/>
      <w:numFmt w:val="decimal"/>
      <w:lvlText w:val="%7."/>
      <w:lvlJc w:val="left"/>
      <w:pPr>
        <w:tabs>
          <w:tab w:val="num" w:pos="5040"/>
        </w:tabs>
        <w:ind w:left="5040" w:hanging="360"/>
      </w:pPr>
    </w:lvl>
    <w:lvl w:ilvl="7" w:tplc="37A88D1A" w:tentative="1">
      <w:start w:val="1"/>
      <w:numFmt w:val="decimal"/>
      <w:lvlText w:val="%8."/>
      <w:lvlJc w:val="left"/>
      <w:pPr>
        <w:tabs>
          <w:tab w:val="num" w:pos="5760"/>
        </w:tabs>
        <w:ind w:left="5760" w:hanging="360"/>
      </w:pPr>
    </w:lvl>
    <w:lvl w:ilvl="8" w:tplc="C6CE74C2" w:tentative="1">
      <w:start w:val="1"/>
      <w:numFmt w:val="decimal"/>
      <w:lvlText w:val="%9."/>
      <w:lvlJc w:val="left"/>
      <w:pPr>
        <w:tabs>
          <w:tab w:val="num" w:pos="6480"/>
        </w:tabs>
        <w:ind w:left="6480" w:hanging="360"/>
      </w:pPr>
    </w:lvl>
  </w:abstractNum>
  <w:num w:numId="1">
    <w:abstractNumId w:val="2"/>
  </w:num>
  <w:num w:numId="2">
    <w:abstractNumId w:val="0"/>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975"/>
    <w:rsid w:val="000162F1"/>
    <w:rsid w:val="00021903"/>
    <w:rsid w:val="000B55AA"/>
    <w:rsid w:val="000E321A"/>
    <w:rsid w:val="00116BAF"/>
    <w:rsid w:val="00154C4F"/>
    <w:rsid w:val="00186EA9"/>
    <w:rsid w:val="001A5C99"/>
    <w:rsid w:val="001B4159"/>
    <w:rsid w:val="00200F65"/>
    <w:rsid w:val="00292762"/>
    <w:rsid w:val="002E1894"/>
    <w:rsid w:val="002F2A56"/>
    <w:rsid w:val="0030181E"/>
    <w:rsid w:val="00326EBB"/>
    <w:rsid w:val="00390607"/>
    <w:rsid w:val="003D14B5"/>
    <w:rsid w:val="004329C5"/>
    <w:rsid w:val="004D751A"/>
    <w:rsid w:val="00567478"/>
    <w:rsid w:val="0059150A"/>
    <w:rsid w:val="0068659F"/>
    <w:rsid w:val="006B725A"/>
    <w:rsid w:val="006F68A3"/>
    <w:rsid w:val="007324E0"/>
    <w:rsid w:val="00760863"/>
    <w:rsid w:val="00766B9B"/>
    <w:rsid w:val="007724CB"/>
    <w:rsid w:val="008A6330"/>
    <w:rsid w:val="008C7755"/>
    <w:rsid w:val="008E3BDE"/>
    <w:rsid w:val="008F2746"/>
    <w:rsid w:val="00945BAA"/>
    <w:rsid w:val="00946ACC"/>
    <w:rsid w:val="009E7783"/>
    <w:rsid w:val="00A07975"/>
    <w:rsid w:val="00A32277"/>
    <w:rsid w:val="00A9432F"/>
    <w:rsid w:val="00AB6E1D"/>
    <w:rsid w:val="00AC56C1"/>
    <w:rsid w:val="00B249AD"/>
    <w:rsid w:val="00B435C5"/>
    <w:rsid w:val="00B521DB"/>
    <w:rsid w:val="00BD4D34"/>
    <w:rsid w:val="00C13589"/>
    <w:rsid w:val="00C6564F"/>
    <w:rsid w:val="00C95D2B"/>
    <w:rsid w:val="00CC1BA2"/>
    <w:rsid w:val="00CE2E07"/>
    <w:rsid w:val="00D00F5A"/>
    <w:rsid w:val="00D17201"/>
    <w:rsid w:val="00D64534"/>
    <w:rsid w:val="00D733A5"/>
    <w:rsid w:val="00D911E4"/>
    <w:rsid w:val="00DB7D72"/>
    <w:rsid w:val="00DE0E44"/>
    <w:rsid w:val="00E0483D"/>
    <w:rsid w:val="00E6084A"/>
    <w:rsid w:val="00E92894"/>
    <w:rsid w:val="00F530DE"/>
    <w:rsid w:val="00FD04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057C26"/>
  <w15:docId w15:val="{C214FACF-5837-4B02-95FD-3F9656DE0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733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33A5"/>
  </w:style>
  <w:style w:type="paragraph" w:styleId="Footer">
    <w:name w:val="footer"/>
    <w:basedOn w:val="Normal"/>
    <w:link w:val="FooterChar"/>
    <w:uiPriority w:val="99"/>
    <w:unhideWhenUsed/>
    <w:rsid w:val="00D733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33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9074026">
      <w:bodyDiv w:val="1"/>
      <w:marLeft w:val="0"/>
      <w:marRight w:val="0"/>
      <w:marTop w:val="0"/>
      <w:marBottom w:val="0"/>
      <w:divBdr>
        <w:top w:val="none" w:sz="0" w:space="0" w:color="auto"/>
        <w:left w:val="none" w:sz="0" w:space="0" w:color="auto"/>
        <w:bottom w:val="none" w:sz="0" w:space="0" w:color="auto"/>
        <w:right w:val="none" w:sz="0" w:space="0" w:color="auto"/>
      </w:divBdr>
      <w:divsChild>
        <w:div w:id="1310329816">
          <w:marLeft w:val="965"/>
          <w:marRight w:val="0"/>
          <w:marTop w:val="154"/>
          <w:marBottom w:val="0"/>
          <w:divBdr>
            <w:top w:val="none" w:sz="0" w:space="0" w:color="auto"/>
            <w:left w:val="none" w:sz="0" w:space="0" w:color="auto"/>
            <w:bottom w:val="none" w:sz="0" w:space="0" w:color="auto"/>
            <w:right w:val="none" w:sz="0" w:space="0" w:color="auto"/>
          </w:divBdr>
        </w:div>
        <w:div w:id="1729300820">
          <w:marLeft w:val="2160"/>
          <w:marRight w:val="0"/>
          <w:marTop w:val="115"/>
          <w:marBottom w:val="0"/>
          <w:divBdr>
            <w:top w:val="none" w:sz="0" w:space="0" w:color="auto"/>
            <w:left w:val="none" w:sz="0" w:space="0" w:color="auto"/>
            <w:bottom w:val="none" w:sz="0" w:space="0" w:color="auto"/>
            <w:right w:val="none" w:sz="0" w:space="0" w:color="auto"/>
          </w:divBdr>
        </w:div>
        <w:div w:id="1829176934">
          <w:marLeft w:val="2160"/>
          <w:marRight w:val="0"/>
          <w:marTop w:val="115"/>
          <w:marBottom w:val="0"/>
          <w:divBdr>
            <w:top w:val="none" w:sz="0" w:space="0" w:color="auto"/>
            <w:left w:val="none" w:sz="0" w:space="0" w:color="auto"/>
            <w:bottom w:val="none" w:sz="0" w:space="0" w:color="auto"/>
            <w:right w:val="none" w:sz="0" w:space="0" w:color="auto"/>
          </w:divBdr>
        </w:div>
      </w:divsChild>
    </w:div>
    <w:div w:id="354769237">
      <w:bodyDiv w:val="1"/>
      <w:marLeft w:val="0"/>
      <w:marRight w:val="0"/>
      <w:marTop w:val="0"/>
      <w:marBottom w:val="0"/>
      <w:divBdr>
        <w:top w:val="none" w:sz="0" w:space="0" w:color="auto"/>
        <w:left w:val="none" w:sz="0" w:space="0" w:color="auto"/>
        <w:bottom w:val="none" w:sz="0" w:space="0" w:color="auto"/>
        <w:right w:val="none" w:sz="0" w:space="0" w:color="auto"/>
      </w:divBdr>
      <w:divsChild>
        <w:div w:id="790052219">
          <w:marLeft w:val="835"/>
          <w:marRight w:val="0"/>
          <w:marTop w:val="134"/>
          <w:marBottom w:val="0"/>
          <w:divBdr>
            <w:top w:val="none" w:sz="0" w:space="0" w:color="auto"/>
            <w:left w:val="none" w:sz="0" w:space="0" w:color="auto"/>
            <w:bottom w:val="none" w:sz="0" w:space="0" w:color="auto"/>
            <w:right w:val="none" w:sz="0" w:space="0" w:color="auto"/>
          </w:divBdr>
        </w:div>
        <w:div w:id="540748280">
          <w:marLeft w:val="835"/>
          <w:marRight w:val="0"/>
          <w:marTop w:val="134"/>
          <w:marBottom w:val="0"/>
          <w:divBdr>
            <w:top w:val="none" w:sz="0" w:space="0" w:color="auto"/>
            <w:left w:val="none" w:sz="0" w:space="0" w:color="auto"/>
            <w:bottom w:val="none" w:sz="0" w:space="0" w:color="auto"/>
            <w:right w:val="none" w:sz="0" w:space="0" w:color="auto"/>
          </w:divBdr>
        </w:div>
        <w:div w:id="688483249">
          <w:marLeft w:val="835"/>
          <w:marRight w:val="0"/>
          <w:marTop w:val="134"/>
          <w:marBottom w:val="0"/>
          <w:divBdr>
            <w:top w:val="none" w:sz="0" w:space="0" w:color="auto"/>
            <w:left w:val="none" w:sz="0" w:space="0" w:color="auto"/>
            <w:bottom w:val="none" w:sz="0" w:space="0" w:color="auto"/>
            <w:right w:val="none" w:sz="0" w:space="0" w:color="auto"/>
          </w:divBdr>
        </w:div>
        <w:div w:id="66418246">
          <w:marLeft w:val="835"/>
          <w:marRight w:val="0"/>
          <w:marTop w:val="134"/>
          <w:marBottom w:val="0"/>
          <w:divBdr>
            <w:top w:val="none" w:sz="0" w:space="0" w:color="auto"/>
            <w:left w:val="none" w:sz="0" w:space="0" w:color="auto"/>
            <w:bottom w:val="none" w:sz="0" w:space="0" w:color="auto"/>
            <w:right w:val="none" w:sz="0" w:space="0" w:color="auto"/>
          </w:divBdr>
        </w:div>
      </w:divsChild>
    </w:div>
    <w:div w:id="594482721">
      <w:bodyDiv w:val="1"/>
      <w:marLeft w:val="0"/>
      <w:marRight w:val="0"/>
      <w:marTop w:val="0"/>
      <w:marBottom w:val="0"/>
      <w:divBdr>
        <w:top w:val="none" w:sz="0" w:space="0" w:color="auto"/>
        <w:left w:val="none" w:sz="0" w:space="0" w:color="auto"/>
        <w:bottom w:val="none" w:sz="0" w:space="0" w:color="auto"/>
        <w:right w:val="none" w:sz="0" w:space="0" w:color="auto"/>
      </w:divBdr>
      <w:divsChild>
        <w:div w:id="415595252">
          <w:marLeft w:val="965"/>
          <w:marRight w:val="0"/>
          <w:marTop w:val="154"/>
          <w:marBottom w:val="0"/>
          <w:divBdr>
            <w:top w:val="none" w:sz="0" w:space="0" w:color="auto"/>
            <w:left w:val="none" w:sz="0" w:space="0" w:color="auto"/>
            <w:bottom w:val="none" w:sz="0" w:space="0" w:color="auto"/>
            <w:right w:val="none" w:sz="0" w:space="0" w:color="auto"/>
          </w:divBdr>
        </w:div>
        <w:div w:id="253712368">
          <w:marLeft w:val="965"/>
          <w:marRight w:val="0"/>
          <w:marTop w:val="154"/>
          <w:marBottom w:val="0"/>
          <w:divBdr>
            <w:top w:val="none" w:sz="0" w:space="0" w:color="auto"/>
            <w:left w:val="none" w:sz="0" w:space="0" w:color="auto"/>
            <w:bottom w:val="none" w:sz="0" w:space="0" w:color="auto"/>
            <w:right w:val="none" w:sz="0" w:space="0" w:color="auto"/>
          </w:divBdr>
        </w:div>
        <w:div w:id="967592739">
          <w:marLeft w:val="965"/>
          <w:marRight w:val="0"/>
          <w:marTop w:val="154"/>
          <w:marBottom w:val="0"/>
          <w:divBdr>
            <w:top w:val="none" w:sz="0" w:space="0" w:color="auto"/>
            <w:left w:val="none" w:sz="0" w:space="0" w:color="auto"/>
            <w:bottom w:val="none" w:sz="0" w:space="0" w:color="auto"/>
            <w:right w:val="none" w:sz="0" w:space="0" w:color="auto"/>
          </w:divBdr>
        </w:div>
      </w:divsChild>
    </w:div>
    <w:div w:id="873464405">
      <w:bodyDiv w:val="1"/>
      <w:marLeft w:val="0"/>
      <w:marRight w:val="0"/>
      <w:marTop w:val="0"/>
      <w:marBottom w:val="0"/>
      <w:divBdr>
        <w:top w:val="none" w:sz="0" w:space="0" w:color="auto"/>
        <w:left w:val="none" w:sz="0" w:space="0" w:color="auto"/>
        <w:bottom w:val="none" w:sz="0" w:space="0" w:color="auto"/>
        <w:right w:val="none" w:sz="0" w:space="0" w:color="auto"/>
      </w:divBdr>
      <w:divsChild>
        <w:div w:id="1504394221">
          <w:marLeft w:val="965"/>
          <w:marRight w:val="0"/>
          <w:marTop w:val="134"/>
          <w:marBottom w:val="0"/>
          <w:divBdr>
            <w:top w:val="none" w:sz="0" w:space="0" w:color="auto"/>
            <w:left w:val="none" w:sz="0" w:space="0" w:color="auto"/>
            <w:bottom w:val="none" w:sz="0" w:space="0" w:color="auto"/>
            <w:right w:val="none" w:sz="0" w:space="0" w:color="auto"/>
          </w:divBdr>
        </w:div>
        <w:div w:id="471557508">
          <w:marLeft w:val="965"/>
          <w:marRight w:val="0"/>
          <w:marTop w:val="134"/>
          <w:marBottom w:val="0"/>
          <w:divBdr>
            <w:top w:val="none" w:sz="0" w:space="0" w:color="auto"/>
            <w:left w:val="none" w:sz="0" w:space="0" w:color="auto"/>
            <w:bottom w:val="none" w:sz="0" w:space="0" w:color="auto"/>
            <w:right w:val="none" w:sz="0" w:space="0" w:color="auto"/>
          </w:divBdr>
        </w:div>
        <w:div w:id="523638637">
          <w:marLeft w:val="965"/>
          <w:marRight w:val="0"/>
          <w:marTop w:val="134"/>
          <w:marBottom w:val="0"/>
          <w:divBdr>
            <w:top w:val="none" w:sz="0" w:space="0" w:color="auto"/>
            <w:left w:val="none" w:sz="0" w:space="0" w:color="auto"/>
            <w:bottom w:val="none" w:sz="0" w:space="0" w:color="auto"/>
            <w:right w:val="none" w:sz="0" w:space="0" w:color="auto"/>
          </w:divBdr>
        </w:div>
        <w:div w:id="923883131">
          <w:marLeft w:val="965"/>
          <w:marRight w:val="0"/>
          <w:marTop w:val="134"/>
          <w:marBottom w:val="0"/>
          <w:divBdr>
            <w:top w:val="none" w:sz="0" w:space="0" w:color="auto"/>
            <w:left w:val="none" w:sz="0" w:space="0" w:color="auto"/>
            <w:bottom w:val="none" w:sz="0" w:space="0" w:color="auto"/>
            <w:right w:val="none" w:sz="0" w:space="0" w:color="auto"/>
          </w:divBdr>
        </w:div>
        <w:div w:id="1545294688">
          <w:marLeft w:val="965"/>
          <w:marRight w:val="0"/>
          <w:marTop w:val="134"/>
          <w:marBottom w:val="0"/>
          <w:divBdr>
            <w:top w:val="none" w:sz="0" w:space="0" w:color="auto"/>
            <w:left w:val="none" w:sz="0" w:space="0" w:color="auto"/>
            <w:bottom w:val="none" w:sz="0" w:space="0" w:color="auto"/>
            <w:right w:val="none" w:sz="0" w:space="0" w:color="auto"/>
          </w:divBdr>
        </w:div>
      </w:divsChild>
    </w:div>
    <w:div w:id="1201628983">
      <w:bodyDiv w:val="1"/>
      <w:marLeft w:val="0"/>
      <w:marRight w:val="0"/>
      <w:marTop w:val="0"/>
      <w:marBottom w:val="0"/>
      <w:divBdr>
        <w:top w:val="none" w:sz="0" w:space="0" w:color="auto"/>
        <w:left w:val="none" w:sz="0" w:space="0" w:color="auto"/>
        <w:bottom w:val="none" w:sz="0" w:space="0" w:color="auto"/>
        <w:right w:val="none" w:sz="0" w:space="0" w:color="auto"/>
      </w:divBdr>
      <w:divsChild>
        <w:div w:id="1411542596">
          <w:marLeft w:val="965"/>
          <w:marRight w:val="0"/>
          <w:marTop w:val="154"/>
          <w:marBottom w:val="0"/>
          <w:divBdr>
            <w:top w:val="none" w:sz="0" w:space="0" w:color="auto"/>
            <w:left w:val="none" w:sz="0" w:space="0" w:color="auto"/>
            <w:bottom w:val="none" w:sz="0" w:space="0" w:color="auto"/>
            <w:right w:val="none" w:sz="0" w:space="0" w:color="auto"/>
          </w:divBdr>
        </w:div>
        <w:div w:id="1652176974">
          <w:marLeft w:val="2160"/>
          <w:marRight w:val="0"/>
          <w:marTop w:val="115"/>
          <w:marBottom w:val="0"/>
          <w:divBdr>
            <w:top w:val="none" w:sz="0" w:space="0" w:color="auto"/>
            <w:left w:val="none" w:sz="0" w:space="0" w:color="auto"/>
            <w:bottom w:val="none" w:sz="0" w:space="0" w:color="auto"/>
            <w:right w:val="none" w:sz="0" w:space="0" w:color="auto"/>
          </w:divBdr>
        </w:div>
        <w:div w:id="544878484">
          <w:marLeft w:val="2160"/>
          <w:marRight w:val="0"/>
          <w:marTop w:val="115"/>
          <w:marBottom w:val="0"/>
          <w:divBdr>
            <w:top w:val="none" w:sz="0" w:space="0" w:color="auto"/>
            <w:left w:val="none" w:sz="0" w:space="0" w:color="auto"/>
            <w:bottom w:val="none" w:sz="0" w:space="0" w:color="auto"/>
            <w:right w:val="none" w:sz="0" w:space="0" w:color="auto"/>
          </w:divBdr>
        </w:div>
        <w:div w:id="1292906754">
          <w:marLeft w:val="2160"/>
          <w:marRight w:val="0"/>
          <w:marTop w:val="115"/>
          <w:marBottom w:val="0"/>
          <w:divBdr>
            <w:top w:val="none" w:sz="0" w:space="0" w:color="auto"/>
            <w:left w:val="none" w:sz="0" w:space="0" w:color="auto"/>
            <w:bottom w:val="none" w:sz="0" w:space="0" w:color="auto"/>
            <w:right w:val="none" w:sz="0" w:space="0" w:color="auto"/>
          </w:divBdr>
        </w:div>
        <w:div w:id="944113336">
          <w:marLeft w:val="2160"/>
          <w:marRight w:val="0"/>
          <w:marTop w:val="115"/>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3</Pages>
  <Words>1547</Words>
  <Characters>8821</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John.sf</dc:creator>
  <cp:lastModifiedBy>Sommers-Flanagan, John</cp:lastModifiedBy>
  <cp:revision>9</cp:revision>
  <cp:lastPrinted>2012-02-13T21:52:00Z</cp:lastPrinted>
  <dcterms:created xsi:type="dcterms:W3CDTF">2022-05-30T23:04:00Z</dcterms:created>
  <dcterms:modified xsi:type="dcterms:W3CDTF">2024-02-13T17:29:00Z</dcterms:modified>
</cp:coreProperties>
</file>