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983" w:rsidRPr="00DB3E7C" w:rsidRDefault="00DC5983" w:rsidP="00DC5983">
      <w:pPr>
        <w:spacing w:before="120" w:after="240"/>
        <w:jc w:val="both"/>
        <w:rPr>
          <w:rFonts w:ascii="Times New Roman" w:hAnsi="Times New Roman"/>
          <w:sz w:val="20"/>
        </w:rPr>
      </w:pPr>
      <w:r w:rsidRPr="00DB3E7C">
        <w:rPr>
          <w:rFonts w:ascii="Times New Roman" w:hAnsi="Times New Roman"/>
          <w:b/>
          <w:sz w:val="20"/>
        </w:rPr>
        <w:t>Table 12.1</w:t>
      </w:r>
      <w:r>
        <w:rPr>
          <w:rFonts w:ascii="Times New Roman" w:hAnsi="Times New Roman"/>
          <w:b/>
          <w:sz w:val="20"/>
        </w:rPr>
        <w:t xml:space="preserve"> </w:t>
      </w:r>
      <w:r w:rsidRPr="00DB3E7C">
        <w:rPr>
          <w:rFonts w:ascii="Times New Roman" w:hAnsi="Times New Roman"/>
          <w:sz w:val="20"/>
        </w:rPr>
        <w:t>Checklist of Strategies and Techniques for Working with Natural Resistance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1. Adopt an attitude of acceptance and understanding because developing a therapeutic alliance is almost always a higher priority than confrontation.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2. Recognize that clients will feel ambivalence about working toward and achieving positive change.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3. Resist your impulses to teach, preach, and persuade clients to make healthy decisions.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4. In the beginning and throughout, ask open-ended questions that link to positive goals.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5. </w:t>
            </w:r>
            <w:r w:rsidRPr="00D15E65">
              <w:rPr>
                <w:rFonts w:ascii="Times New Roman" w:hAnsi="Times New Roman"/>
                <w:sz w:val="20"/>
              </w:rPr>
              <w:t>Look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for positive goals underlying your clients’ emotional pain and discouragement—and </w:t>
            </w:r>
            <w:r w:rsidRPr="00D15E65">
              <w:rPr>
                <w:rFonts w:ascii="Times New Roman" w:hAnsi="Times New Roman"/>
                <w:sz w:val="20"/>
              </w:rPr>
              <w:t>then help clients articulate those goals.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0" w:firstLine="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>6. Use simple reflections to reduce clients’ needs to exhibit resistance.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7. Use </w:t>
            </w:r>
            <w:r w:rsidRPr="00D15E65">
              <w:rPr>
                <w:rFonts w:ascii="Times New Roman" w:hAnsi="Times New Roman"/>
                <w:sz w:val="20"/>
              </w:rPr>
              <w:t>concession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or affirming: “You’re right. I can’t make you talk with me.” This affirms to clients that they’re in control of what they say.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8. Use amplified reflection or understating to encourage clients to discuss the healthier side of their ambivalence.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9. Use emotional validation when clients are angry or hostile.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10. </w:t>
            </w:r>
            <w:r w:rsidRPr="00D15E65">
              <w:rPr>
                <w:rFonts w:ascii="Times New Roman" w:hAnsi="Times New Roman"/>
                <w:sz w:val="20"/>
              </w:rPr>
              <w:t>Use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radical acceptance to compliment clients for their openness—even though the openness </w:t>
            </w:r>
            <w:r w:rsidRPr="00D15E65">
              <w:rPr>
                <w:rFonts w:ascii="Times New Roman" w:hAnsi="Times New Roman"/>
                <w:sz w:val="20"/>
              </w:rPr>
              <w:t>may be aggressive or disturbing.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>11. Reframe client hostility and negativity into positive impulses whenever possible.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hAnsi="Times New Roman"/>
                <w:sz w:val="20"/>
              </w:rPr>
              <w:t xml:space="preserve">12. Provide genuine feedback about </w:t>
            </w:r>
            <w:r>
              <w:rPr>
                <w:rFonts w:ascii="Times New Roman" w:hAnsi="Times New Roman"/>
                <w:sz w:val="20"/>
              </w:rPr>
              <w:t>concerni</w:t>
            </w:r>
            <w:r>
              <w:rPr>
                <w:rFonts w:ascii="Times New Roman" w:hAnsi="Times New Roman"/>
                <w:sz w:val="20"/>
              </w:rPr>
              <w:t xml:space="preserve">ng </w:t>
            </w:r>
            <w:r w:rsidRPr="00D15E65">
              <w:rPr>
                <w:rFonts w:ascii="Times New Roman" w:hAnsi="Times New Roman"/>
                <w:sz w:val="20"/>
              </w:rPr>
              <w:t>client behaviors.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>13. Use paradox carefully to respectfully come alongside clients’ resistance.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14. </w:t>
            </w:r>
            <w:r w:rsidRPr="00D15E65">
              <w:rPr>
                <w:rFonts w:ascii="Times New Roman" w:hAnsi="Times New Roman"/>
                <w:sz w:val="20"/>
              </w:rPr>
              <w:t>If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you’re concerned about truthfulness, interview significant others to </w:t>
            </w:r>
            <w:r>
              <w:rPr>
                <w:rFonts w:ascii="Times New Roman" w:eastAsia="Myriad Pro Cond" w:hAnsi="Times New Roman" w:cs="Myriad Pro Cond"/>
                <w:sz w:val="20"/>
                <w:szCs w:val="19"/>
              </w:rPr>
              <w:t>check on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accura</w:t>
            </w:r>
            <w:r>
              <w:rPr>
                <w:rFonts w:ascii="Times New Roman" w:eastAsia="Myriad Pro Cond" w:hAnsi="Times New Roman" w:cs="Myriad Pro Cond"/>
                <w:sz w:val="20"/>
                <w:szCs w:val="19"/>
              </w:rPr>
              <w:t>cy</w:t>
            </w:r>
            <w:r w:rsidRPr="00D15E65">
              <w:rPr>
                <w:rFonts w:ascii="Times New Roman" w:hAnsi="Times New Roman"/>
                <w:sz w:val="20"/>
              </w:rPr>
              <w:t>.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15. </w:t>
            </w:r>
            <w:r w:rsidRPr="00D15E65">
              <w:rPr>
                <w:rFonts w:ascii="Times New Roman" w:hAnsi="Times New Roman"/>
                <w:sz w:val="20"/>
              </w:rPr>
              <w:t>When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clients ask “Do you believe me?” use a response that encourages more disclosure, such as “I’m not here to be a judge. I’m here to listen and try to be helpful.”</w:t>
            </w:r>
          </w:p>
        </w:tc>
      </w:tr>
      <w:tr w:rsidR="00DC5983" w:rsidRPr="00D15E65" w:rsidTr="008A22A2">
        <w:tc>
          <w:tcPr>
            <w:tcW w:w="5000" w:type="pct"/>
          </w:tcPr>
          <w:p w:rsidR="00DC5983" w:rsidRPr="00D15E65" w:rsidRDefault="00DC5983" w:rsidP="00DC5983">
            <w:pPr>
              <w:numPr>
                <w:ilvl w:val="1"/>
                <w:numId w:val="1"/>
              </w:numPr>
              <w:tabs>
                <w:tab w:val="left" w:pos="360"/>
                <w:tab w:val="left" w:pos="3513"/>
              </w:tabs>
              <w:ind w:left="360" w:hanging="360"/>
              <w:jc w:val="both"/>
              <w:rPr>
                <w:rFonts w:ascii="Times New Roman" w:eastAsia="Myriad Pro Cond" w:hAnsi="Times New Roman" w:cs="Myriad Pro Cond"/>
                <w:sz w:val="20"/>
                <w:szCs w:val="19"/>
              </w:rPr>
            </w:pP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16. </w:t>
            </w:r>
            <w:r w:rsidRPr="00D15E65">
              <w:rPr>
                <w:rFonts w:ascii="Times New Roman" w:hAnsi="Times New Roman"/>
                <w:sz w:val="20"/>
              </w:rPr>
              <w:t>Remember</w:t>
            </w:r>
            <w:r w:rsidRPr="00D15E65">
              <w:rPr>
                <w:rFonts w:ascii="Times New Roman" w:eastAsia="Myriad Pro Cond" w:hAnsi="Times New Roman" w:cs="Myriad Pro Cond"/>
                <w:sz w:val="20"/>
                <w:szCs w:val="19"/>
              </w:rPr>
              <w:t xml:space="preserve"> (and be glad) that you’re a mental health professional and not a judge.</w:t>
            </w:r>
          </w:p>
        </w:tc>
      </w:tr>
    </w:tbl>
    <w:p w:rsidR="00DC5983" w:rsidRDefault="00DC5983" w:rsidP="00DC5983"/>
    <w:p w:rsidR="00641071" w:rsidRDefault="00DC5983">
      <w:bookmarkStart w:id="0" w:name="_GoBack"/>
      <w:bookmarkEnd w:id="0"/>
    </w:p>
    <w:sectPr w:rsidR="00641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Cond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92360D"/>
    <w:multiLevelType w:val="hybridMultilevel"/>
    <w:tmpl w:val="AA6C812E"/>
    <w:lvl w:ilvl="0" w:tplc="60062832">
      <w:start w:val="1"/>
      <w:numFmt w:val="bullet"/>
      <w:lvlText w:val="•"/>
      <w:lvlJc w:val="left"/>
      <w:pPr>
        <w:ind w:left="2520" w:hanging="360"/>
      </w:pPr>
      <w:rPr>
        <w:rFonts w:ascii="Palatino Linotype" w:eastAsia="Palatino Linotype" w:hAnsi="Palatino Linotype" w:hint="default"/>
        <w:b/>
        <w:bCs/>
        <w:color w:val="231F20"/>
        <w:w w:val="73"/>
        <w:sz w:val="21"/>
        <w:szCs w:val="21"/>
      </w:rPr>
    </w:lvl>
    <w:lvl w:ilvl="1" w:tplc="5EAA240E">
      <w:start w:val="1"/>
      <w:numFmt w:val="bullet"/>
      <w:lvlText w:val="❑"/>
      <w:lvlJc w:val="left"/>
      <w:pPr>
        <w:ind w:left="3760" w:hanging="553"/>
      </w:pPr>
      <w:rPr>
        <w:rFonts w:ascii="Arial Unicode MS" w:eastAsia="Arial Unicode MS" w:hAnsi="Arial Unicode MS" w:hint="default"/>
        <w:color w:val="231F20"/>
        <w:position w:val="1"/>
        <w:sz w:val="19"/>
        <w:szCs w:val="19"/>
      </w:rPr>
    </w:lvl>
    <w:lvl w:ilvl="2" w:tplc="A9DE4262">
      <w:start w:val="1"/>
      <w:numFmt w:val="bullet"/>
      <w:lvlText w:val="•"/>
      <w:lvlJc w:val="left"/>
      <w:pPr>
        <w:ind w:left="3760" w:hanging="553"/>
      </w:pPr>
      <w:rPr>
        <w:rFonts w:hint="default"/>
      </w:rPr>
    </w:lvl>
    <w:lvl w:ilvl="3" w:tplc="14985322">
      <w:start w:val="1"/>
      <w:numFmt w:val="bullet"/>
      <w:lvlText w:val="•"/>
      <w:lvlJc w:val="left"/>
      <w:pPr>
        <w:ind w:left="4730" w:hanging="553"/>
      </w:pPr>
      <w:rPr>
        <w:rFonts w:hint="default"/>
      </w:rPr>
    </w:lvl>
    <w:lvl w:ilvl="4" w:tplc="9036E9C8">
      <w:start w:val="1"/>
      <w:numFmt w:val="bullet"/>
      <w:lvlText w:val="•"/>
      <w:lvlJc w:val="left"/>
      <w:pPr>
        <w:ind w:left="5700" w:hanging="553"/>
      </w:pPr>
      <w:rPr>
        <w:rFonts w:hint="default"/>
      </w:rPr>
    </w:lvl>
    <w:lvl w:ilvl="5" w:tplc="3318B02C">
      <w:start w:val="1"/>
      <w:numFmt w:val="bullet"/>
      <w:lvlText w:val="•"/>
      <w:lvlJc w:val="left"/>
      <w:pPr>
        <w:ind w:left="6670" w:hanging="553"/>
      </w:pPr>
      <w:rPr>
        <w:rFonts w:hint="default"/>
      </w:rPr>
    </w:lvl>
    <w:lvl w:ilvl="6" w:tplc="01FC7922">
      <w:start w:val="1"/>
      <w:numFmt w:val="bullet"/>
      <w:lvlText w:val="•"/>
      <w:lvlJc w:val="left"/>
      <w:pPr>
        <w:ind w:left="7640" w:hanging="553"/>
      </w:pPr>
      <w:rPr>
        <w:rFonts w:hint="default"/>
      </w:rPr>
    </w:lvl>
    <w:lvl w:ilvl="7" w:tplc="AA0045CA">
      <w:start w:val="1"/>
      <w:numFmt w:val="bullet"/>
      <w:lvlText w:val="•"/>
      <w:lvlJc w:val="left"/>
      <w:pPr>
        <w:ind w:left="8610" w:hanging="553"/>
      </w:pPr>
      <w:rPr>
        <w:rFonts w:hint="default"/>
      </w:rPr>
    </w:lvl>
    <w:lvl w:ilvl="8" w:tplc="A8E62CA8">
      <w:start w:val="1"/>
      <w:numFmt w:val="bullet"/>
      <w:lvlText w:val="•"/>
      <w:lvlJc w:val="left"/>
      <w:pPr>
        <w:ind w:left="9580" w:hanging="55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983"/>
    <w:rsid w:val="00982AB9"/>
    <w:rsid w:val="00AB47E5"/>
    <w:rsid w:val="00DC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DFF4B-6DD5-460B-B709-164A6E43B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5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5983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1505</Characters>
  <Application>Microsoft Office Word</Application>
  <DocSecurity>0</DocSecurity>
  <Lines>12</Lines>
  <Paragraphs>3</Paragraphs>
  <ScaleCrop>false</ScaleCrop>
  <Company>University of Montana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1</cp:revision>
  <dcterms:created xsi:type="dcterms:W3CDTF">2022-12-05T22:46:00Z</dcterms:created>
  <dcterms:modified xsi:type="dcterms:W3CDTF">2022-12-05T22:47:00Z</dcterms:modified>
</cp:coreProperties>
</file>